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標楷體" w:hAnsi="標楷體" w:eastAsia="標楷體"/>
          <w:b/>
          <w:b/>
          <w:color w:val="000000"/>
          <w:sz w:val="26"/>
          <w:szCs w:val="26"/>
        </w:rPr>
      </w:pPr>
      <w:r>
        <w:rPr>
          <w:rFonts w:ascii="標楷體" w:hAnsi="標楷體" w:eastAsia="標楷體"/>
          <w:b/>
          <w:color w:val="000000"/>
          <w:sz w:val="26"/>
          <w:szCs w:val="26"/>
        </w:rPr>
        <w:t>開南大學學生實習合作雙方合約書</w:t>
      </w:r>
    </w:p>
    <w:p>
      <w:pPr>
        <w:pStyle w:val="Normal"/>
        <w:jc w:val="center"/>
        <w:rPr/>
      </w:pPr>
      <w:r>
        <w:rPr>
          <w:rFonts w:ascii="標楷體" w:hAnsi="標楷體" w:eastAsia="標楷體"/>
          <w:b/>
          <w:color w:val="BFBFBF"/>
          <w:sz w:val="26"/>
          <w:szCs w:val="26"/>
        </w:rPr>
        <w:t>（實習機構</w:t>
      </w:r>
      <w:r>
        <w:rPr>
          <w:rFonts w:ascii="標楷體" w:hAnsi="標楷體" w:eastAsia="標楷體"/>
          <w:b/>
          <w:color w:val="BFBFBF"/>
          <w:sz w:val="26"/>
          <w:szCs w:val="26"/>
          <w:u w:val="single"/>
        </w:rPr>
        <w:t>無提供津貼</w:t>
      </w:r>
      <w:r>
        <w:rPr>
          <w:rFonts w:ascii="標楷體" w:hAnsi="標楷體" w:eastAsia="標楷體"/>
          <w:b/>
          <w:color w:val="BFBFBF"/>
          <w:sz w:val="26"/>
          <w:szCs w:val="26"/>
        </w:rPr>
        <w:t>版）</w:t>
      </w:r>
    </w:p>
    <w:p>
      <w:pPr>
        <w:pStyle w:val="Normal"/>
        <w:tabs>
          <w:tab w:val="clear" w:pos="480"/>
          <w:tab w:val="left" w:pos="1440" w:leader="none"/>
        </w:tabs>
        <w:snapToGrid w:val="false"/>
        <w:spacing w:lineRule="atLeast" w:line="120"/>
        <w:ind w:left="0" w:right="-1133" w:hanging="0"/>
        <w:jc w:val="center"/>
        <w:rPr>
          <w:rFonts w:ascii="標楷體" w:hAnsi="標楷體" w:eastAsia="標楷體"/>
          <w:color w:val="000000"/>
          <w:spacing w:val="20"/>
          <w:sz w:val="28"/>
          <w:szCs w:val="28"/>
        </w:rPr>
      </w:pPr>
      <w:r>
        <w:rPr>
          <w:rFonts w:eastAsia="標楷體" w:ascii="標楷體" w:hAnsi="標楷體"/>
          <w:color w:val="000000"/>
          <w:spacing w:val="20"/>
          <w:sz w:val="28"/>
          <w:szCs w:val="28"/>
        </w:rPr>
      </w:r>
    </w:p>
    <w:p>
      <w:pPr>
        <w:pStyle w:val="PlainText"/>
        <w:spacing w:lineRule="exact" w:line="420"/>
        <w:ind w:left="0" w:right="26" w:hanging="0"/>
        <w:jc w:val="both"/>
        <w:rPr/>
      </w:pPr>
      <w:r>
        <w:rPr>
          <w:rFonts w:ascii="標楷體" w:hAnsi="標楷體" w:eastAsia="標楷體"/>
          <w:color w:val="000000"/>
        </w:rPr>
        <w:t>立合約書人：</w:t>
      </w:r>
      <w:r>
        <w:rPr>
          <w:rFonts w:ascii="標楷體" w:hAnsi="標楷體" w:eastAsia="標楷體"/>
          <w:color w:val="000000"/>
          <w:szCs w:val="24"/>
        </w:rPr>
        <w:t>○○○○○○（實習單位）</w:t>
      </w:r>
      <w:r>
        <w:rPr>
          <w:rFonts w:ascii="標楷體" w:hAnsi="標楷體" w:eastAsia="標楷體"/>
          <w:color w:val="000000"/>
        </w:rPr>
        <w:t>　　（以下簡稱甲方）</w:t>
      </w:r>
    </w:p>
    <w:p>
      <w:pPr>
        <w:pStyle w:val="PlainText"/>
        <w:spacing w:lineRule="exact" w:line="420"/>
        <w:ind w:left="1440" w:right="26" w:hanging="0"/>
        <w:jc w:val="both"/>
        <w:rPr>
          <w:rFonts w:ascii="標楷體" w:hAnsi="標楷體" w:eastAsia="標楷體"/>
          <w:color w:val="000000"/>
        </w:rPr>
      </w:pPr>
      <w:r>
        <w:rPr>
          <w:rFonts w:ascii="標楷體" w:hAnsi="標楷體" w:eastAsia="標楷體"/>
          <w:color w:val="000000"/>
        </w:rPr>
        <w:t>開南大學　　　　　　　　　　（以下簡稱乙方）</w:t>
      </w:r>
    </w:p>
    <w:p>
      <w:pPr>
        <w:pStyle w:val="PlainText"/>
        <w:spacing w:lineRule="exact" w:line="420"/>
        <w:ind w:left="0" w:right="26" w:hanging="0"/>
        <w:jc w:val="both"/>
        <w:rPr>
          <w:rFonts w:ascii="標楷體" w:hAnsi="標楷體" w:eastAsia="標楷體"/>
          <w:color w:val="000000"/>
        </w:rPr>
      </w:pPr>
      <w:r>
        <w:rPr>
          <w:rFonts w:eastAsia="標楷體" w:ascii="標楷體" w:hAnsi="標楷體"/>
          <w:color w:val="000000"/>
        </w:rPr>
      </w:r>
    </w:p>
    <w:p>
      <w:pPr>
        <w:pStyle w:val="PlainText"/>
        <w:spacing w:lineRule="exact" w:line="420"/>
        <w:ind w:left="0" w:right="26" w:hanging="0"/>
        <w:jc w:val="both"/>
        <w:rPr>
          <w:rFonts w:ascii="標楷體" w:hAnsi="標楷體" w:eastAsia="標楷體"/>
          <w:color w:val="000000"/>
        </w:rPr>
      </w:pPr>
      <w:r>
        <w:rPr>
          <w:rFonts w:ascii="標楷體" w:hAnsi="標楷體" w:eastAsia="標楷體"/>
          <w:color w:val="000000"/>
        </w:rPr>
        <w:t>　　基於合作培育專業人才，共同推展學生實習課程教學與實務訓練之互惠原則，雙方協議訂定下列事項，共同遵循。</w:t>
      </w:r>
    </w:p>
    <w:p>
      <w:pPr>
        <w:pStyle w:val="PlainText"/>
        <w:spacing w:lineRule="exact" w:line="420"/>
        <w:ind w:left="0" w:right="26" w:hanging="0"/>
        <w:jc w:val="both"/>
        <w:rPr>
          <w:rFonts w:ascii="標楷體" w:hAnsi="標楷體" w:eastAsia="標楷體"/>
          <w:color w:val="000000"/>
        </w:rPr>
      </w:pPr>
      <w:r>
        <w:rPr>
          <w:rFonts w:eastAsia="標楷體" w:ascii="標楷體" w:hAnsi="標楷體"/>
          <w:color w:val="000000"/>
        </w:rPr>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學生實習合作內容：</w:t>
      </w:r>
    </w:p>
    <w:p>
      <w:pPr>
        <w:pStyle w:val="Normal"/>
        <w:numPr>
          <w:ilvl w:val="0"/>
          <w:numId w:val="2"/>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實習學生負責依合約規範於實習期間至甲方實習。</w:t>
      </w:r>
    </w:p>
    <w:p>
      <w:pPr>
        <w:pStyle w:val="Normal"/>
        <w:numPr>
          <w:ilvl w:val="0"/>
          <w:numId w:val="2"/>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甲方負責實習單位職務分配、報到、訓練及輔導實習學生。</w:t>
      </w:r>
    </w:p>
    <w:p>
      <w:pPr>
        <w:pStyle w:val="Normal"/>
        <w:numPr>
          <w:ilvl w:val="0"/>
          <w:numId w:val="2"/>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乙方負責聯繫協調實習有關事項及安排分發學生實習單位並指派輔導教師負責指導學生專業實務實習。</w:t>
      </w:r>
    </w:p>
    <w:p>
      <w:pPr>
        <w:pStyle w:val="Normal"/>
        <w:numPr>
          <w:ilvl w:val="0"/>
          <w:numId w:val="3"/>
        </w:numPr>
        <w:tabs>
          <w:tab w:val="clear" w:pos="480"/>
          <w:tab w:val="left" w:pos="567" w:leader="none"/>
        </w:tabs>
        <w:spacing w:lineRule="exact" w:line="420"/>
        <w:jc w:val="both"/>
        <w:rPr/>
      </w:pPr>
      <w:r>
        <w:rPr>
          <w:rFonts w:ascii="標楷體" w:hAnsi="標楷體" w:eastAsia="標楷體"/>
          <w:color w:val="000000"/>
          <w:szCs w:val="24"/>
        </w:rPr>
        <w:t>實習期限：自中華民國</w:t>
      </w:r>
      <w:r>
        <w:rPr>
          <w:rFonts w:ascii="標楷體" w:hAnsi="標楷體" w:eastAsia="標楷體"/>
          <w:color w:val="000000"/>
          <w:szCs w:val="24"/>
          <w:u w:val="single"/>
        </w:rPr>
        <w:t>　　</w:t>
      </w:r>
      <w:r>
        <w:rPr>
          <w:rFonts w:ascii="標楷體" w:hAnsi="標楷體" w:eastAsia="標楷體"/>
          <w:color w:val="000000"/>
          <w:szCs w:val="24"/>
        </w:rPr>
        <w:t>年</w:t>
      </w:r>
      <w:r>
        <w:rPr>
          <w:rFonts w:ascii="標楷體" w:hAnsi="標楷體" w:eastAsia="標楷體"/>
          <w:color w:val="000000"/>
          <w:szCs w:val="24"/>
          <w:u w:val="single"/>
        </w:rPr>
        <w:t>　　</w:t>
      </w:r>
      <w:r>
        <w:rPr>
          <w:rFonts w:ascii="標楷體" w:hAnsi="標楷體" w:eastAsia="標楷體"/>
          <w:color w:val="000000"/>
          <w:szCs w:val="24"/>
        </w:rPr>
        <w:t>月</w:t>
      </w:r>
      <w:r>
        <w:rPr>
          <w:rFonts w:ascii="標楷體" w:hAnsi="標楷體" w:eastAsia="標楷體"/>
          <w:color w:val="000000"/>
          <w:szCs w:val="24"/>
          <w:u w:val="single"/>
        </w:rPr>
        <w:t>　　</w:t>
      </w:r>
      <w:r>
        <w:rPr>
          <w:rFonts w:ascii="標楷體" w:hAnsi="標楷體" w:eastAsia="標楷體"/>
          <w:color w:val="000000"/>
          <w:szCs w:val="24"/>
        </w:rPr>
        <w:t>日起至</w:t>
      </w:r>
      <w:r>
        <w:rPr>
          <w:rFonts w:ascii="標楷體" w:hAnsi="標楷體" w:eastAsia="標楷體"/>
          <w:color w:val="000000"/>
          <w:szCs w:val="24"/>
          <w:u w:val="single"/>
        </w:rPr>
        <w:t>　　</w:t>
      </w:r>
      <w:r>
        <w:rPr>
          <w:rFonts w:ascii="標楷體" w:hAnsi="標楷體" w:eastAsia="標楷體"/>
          <w:color w:val="000000"/>
          <w:szCs w:val="24"/>
        </w:rPr>
        <w:t>年</w:t>
      </w:r>
      <w:r>
        <w:rPr>
          <w:rFonts w:ascii="標楷體" w:hAnsi="標楷體" w:eastAsia="標楷體"/>
          <w:color w:val="000000"/>
          <w:szCs w:val="24"/>
          <w:u w:val="single"/>
        </w:rPr>
        <w:t>　　</w:t>
      </w:r>
      <w:r>
        <w:rPr>
          <w:rFonts w:ascii="標楷體" w:hAnsi="標楷體" w:eastAsia="標楷體"/>
          <w:color w:val="000000"/>
          <w:szCs w:val="24"/>
        </w:rPr>
        <w:t>月</w:t>
      </w:r>
      <w:r>
        <w:rPr>
          <w:rFonts w:ascii="標楷體" w:hAnsi="標楷體" w:eastAsia="標楷體"/>
          <w:color w:val="000000"/>
          <w:szCs w:val="24"/>
          <w:u w:val="single"/>
        </w:rPr>
        <w:t>　　</w:t>
      </w:r>
      <w:r>
        <w:rPr>
          <w:rFonts w:ascii="標楷體" w:hAnsi="標楷體" w:eastAsia="標楷體"/>
          <w:color w:val="000000"/>
          <w:szCs w:val="24"/>
        </w:rPr>
        <w:t>日止。</w:t>
      </w:r>
    </w:p>
    <w:p>
      <w:pPr>
        <w:pStyle w:val="Normal"/>
        <w:tabs>
          <w:tab w:val="clear" w:pos="480"/>
          <w:tab w:val="left" w:pos="567" w:leader="none"/>
        </w:tabs>
        <w:spacing w:lineRule="exact" w:line="420"/>
        <w:ind w:left="1680" w:right="0" w:hanging="0"/>
        <w:jc w:val="both"/>
        <w:rPr>
          <w:rFonts w:ascii="標楷體" w:hAnsi="標楷體" w:eastAsia="標楷體"/>
          <w:color w:val="000000"/>
          <w:szCs w:val="24"/>
        </w:rPr>
      </w:pPr>
      <w:r>
        <w:rPr>
          <w:rFonts w:ascii="標楷體" w:hAnsi="標楷體" w:eastAsia="標楷體"/>
          <w:color w:val="000000"/>
          <w:szCs w:val="24"/>
        </w:rPr>
        <w:t>□</w:t>
      </w:r>
      <w:r>
        <w:rPr>
          <w:rFonts w:ascii="標楷體" w:hAnsi="標楷體" w:eastAsia="標楷體"/>
          <w:color w:val="000000"/>
          <w:szCs w:val="24"/>
        </w:rPr>
        <w:t>學期內（每學期以</w:t>
      </w:r>
      <w:r>
        <w:rPr>
          <w:rFonts w:eastAsia="標楷體" w:ascii="標楷體" w:hAnsi="標楷體"/>
          <w:color w:val="000000"/>
          <w:szCs w:val="24"/>
        </w:rPr>
        <w:t>18</w:t>
      </w:r>
      <w:r>
        <w:rPr>
          <w:rFonts w:ascii="標楷體" w:hAnsi="標楷體" w:eastAsia="標楷體"/>
          <w:color w:val="000000"/>
          <w:szCs w:val="24"/>
        </w:rPr>
        <w:t>週為限）</w:t>
      </w:r>
    </w:p>
    <w:p>
      <w:pPr>
        <w:pStyle w:val="Normal"/>
        <w:tabs>
          <w:tab w:val="clear" w:pos="480"/>
          <w:tab w:val="left" w:pos="567" w:leader="none"/>
        </w:tabs>
        <w:spacing w:lineRule="exact" w:line="420"/>
        <w:ind w:left="1680" w:right="0" w:hanging="0"/>
        <w:jc w:val="both"/>
        <w:rPr>
          <w:rFonts w:ascii="標楷體" w:hAnsi="標楷體" w:eastAsia="標楷體"/>
          <w:color w:val="000000"/>
          <w:szCs w:val="24"/>
        </w:rPr>
      </w:pPr>
      <w:r>
        <w:rPr>
          <w:rFonts w:ascii="標楷體" w:hAnsi="標楷體" w:eastAsia="標楷體"/>
          <w:color w:val="000000"/>
          <w:szCs w:val="24"/>
        </w:rPr>
        <w:t>□</w:t>
      </w:r>
      <w:r>
        <w:rPr>
          <w:rFonts w:ascii="標楷體" w:hAnsi="標楷體" w:eastAsia="標楷體"/>
          <w:color w:val="000000"/>
          <w:szCs w:val="24"/>
        </w:rPr>
        <w:t>寒暑假（全學期未安排學生實習方可適用）</w:t>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 xml:space="preserve">專業實習內容及報到說明： </w:t>
      </w:r>
    </w:p>
    <w:p>
      <w:pPr>
        <w:pStyle w:val="ListParagraph"/>
        <w:numPr>
          <w:ilvl w:val="0"/>
          <w:numId w:val="7"/>
        </w:numPr>
        <w:tabs>
          <w:tab w:val="clear" w:pos="480"/>
          <w:tab w:val="left" w:pos="567" w:leader="none"/>
          <w:tab w:val="left" w:pos="993" w:leader="none"/>
        </w:tabs>
        <w:spacing w:lineRule="exact" w:line="420"/>
        <w:rPr/>
      </w:pPr>
      <w:r>
        <w:rPr>
          <w:rFonts w:ascii="標楷體" w:hAnsi="標楷體" w:eastAsia="標楷體"/>
          <w:color w:val="000000"/>
          <w:szCs w:val="24"/>
        </w:rPr>
        <w:t>實習課程名稱為</w:t>
      </w:r>
      <w:r>
        <w:rPr>
          <w:rFonts w:ascii="標楷體" w:hAnsi="標楷體" w:eastAsia="標楷體"/>
          <w:color w:val="000000"/>
          <w:szCs w:val="24"/>
          <w:u w:val="single"/>
        </w:rPr>
        <w:t>　　　　　　　　　　</w:t>
      </w:r>
      <w:r>
        <w:rPr>
          <w:rFonts w:ascii="標楷體" w:hAnsi="標楷體" w:eastAsia="標楷體"/>
          <w:color w:val="000000"/>
          <w:szCs w:val="24"/>
        </w:rPr>
        <w:t>，共</w:t>
      </w:r>
      <w:r>
        <w:rPr>
          <w:rFonts w:ascii="標楷體" w:hAnsi="標楷體" w:eastAsia="標楷體"/>
          <w:color w:val="000000"/>
          <w:szCs w:val="24"/>
          <w:u w:val="single"/>
        </w:rPr>
        <w:t>　　　</w:t>
      </w:r>
      <w:r>
        <w:rPr>
          <w:rFonts w:ascii="標楷體" w:hAnsi="標楷體" w:eastAsia="標楷體"/>
          <w:color w:val="000000"/>
          <w:szCs w:val="24"/>
        </w:rPr>
        <w:t>學分，實習時數共</w:t>
      </w:r>
      <w:r>
        <w:rPr>
          <w:rFonts w:ascii="標楷體" w:hAnsi="標楷體" w:eastAsia="標楷體"/>
          <w:color w:val="000000"/>
          <w:szCs w:val="24"/>
          <w:u w:val="single"/>
        </w:rPr>
        <w:t>　　　</w:t>
      </w:r>
      <w:r>
        <w:rPr>
          <w:rFonts w:ascii="標楷體" w:hAnsi="標楷體" w:eastAsia="標楷體"/>
          <w:color w:val="000000"/>
          <w:szCs w:val="24"/>
        </w:rPr>
        <w:t>小時。</w:t>
      </w:r>
    </w:p>
    <w:p>
      <w:pPr>
        <w:pStyle w:val="ListParagraph"/>
        <w:tabs>
          <w:tab w:val="clear" w:pos="480"/>
          <w:tab w:val="left" w:pos="567" w:leader="none"/>
          <w:tab w:val="left" w:pos="993" w:leader="none"/>
        </w:tabs>
        <w:spacing w:lineRule="exact" w:line="420"/>
        <w:ind w:left="506" w:right="0" w:hanging="0"/>
        <w:rPr>
          <w:rFonts w:ascii="標楷體" w:hAnsi="標楷體" w:eastAsia="標楷體"/>
          <w:color w:val="000000"/>
          <w:szCs w:val="24"/>
        </w:rPr>
      </w:pPr>
      <w:r>
        <w:rPr>
          <w:rFonts w:ascii="標楷體" w:hAnsi="標楷體" w:eastAsia="標楷體"/>
          <w:color w:val="000000"/>
          <w:szCs w:val="24"/>
        </w:rPr>
        <w:t>（實習時數應符合教育部</w:t>
      </w:r>
      <w:r>
        <w:rPr>
          <w:rFonts w:eastAsia="標楷體" w:ascii="標楷體" w:hAnsi="標楷體"/>
          <w:color w:val="000000"/>
          <w:szCs w:val="24"/>
        </w:rPr>
        <w:t>1</w:t>
      </w:r>
      <w:r>
        <w:rPr>
          <w:rFonts w:ascii="標楷體" w:hAnsi="標楷體" w:eastAsia="標楷體"/>
          <w:color w:val="000000"/>
          <w:szCs w:val="24"/>
        </w:rPr>
        <w:t>學分至多</w:t>
      </w:r>
      <w:r>
        <w:rPr>
          <w:rFonts w:eastAsia="標楷體" w:ascii="標楷體" w:hAnsi="標楷體"/>
          <w:color w:val="000000"/>
          <w:szCs w:val="24"/>
        </w:rPr>
        <w:t>80</w:t>
      </w:r>
      <w:r>
        <w:rPr>
          <w:rFonts w:ascii="標楷體" w:hAnsi="標楷體" w:eastAsia="標楷體"/>
          <w:color w:val="000000"/>
          <w:szCs w:val="24"/>
        </w:rPr>
        <w:t>小時實習之規定，每日實習時數不得超過</w:t>
      </w:r>
      <w:r>
        <w:rPr>
          <w:rFonts w:eastAsia="標楷體" w:ascii="標楷體" w:hAnsi="標楷體"/>
          <w:color w:val="000000"/>
          <w:szCs w:val="24"/>
        </w:rPr>
        <w:t>8</w:t>
      </w:r>
      <w:r>
        <w:rPr>
          <w:rFonts w:ascii="標楷體" w:hAnsi="標楷體" w:eastAsia="標楷體"/>
          <w:color w:val="000000"/>
          <w:szCs w:val="24"/>
        </w:rPr>
        <w:t>小時）</w:t>
      </w:r>
    </w:p>
    <w:p>
      <w:pPr>
        <w:pStyle w:val="ListParagraph"/>
        <w:numPr>
          <w:ilvl w:val="0"/>
          <w:numId w:val="7"/>
        </w:numPr>
        <w:tabs>
          <w:tab w:val="clear" w:pos="480"/>
          <w:tab w:val="left" w:pos="567" w:leader="none"/>
          <w:tab w:val="left" w:pos="993" w:leader="none"/>
        </w:tabs>
        <w:spacing w:lineRule="exact" w:line="420"/>
        <w:ind w:left="993" w:right="0" w:hanging="727"/>
        <w:rPr/>
      </w:pPr>
      <w:r>
        <w:rPr>
          <w:rFonts w:ascii="標楷體" w:hAnsi="標楷體" w:eastAsia="標楷體"/>
        </w:rPr>
        <w:t>每日實習時間：甲乙方應考量實務訓練所需及維護個人身心健康，安排每日實習時間不得超過八小時，每週實習時間，不得超過四十小時，且不得於午後十時至翌晨六時之時間內進行</w:t>
      </w:r>
      <w:r>
        <w:rPr>
          <w:rFonts w:eastAsia="標楷體" w:ascii="標楷體" w:hAnsi="標楷體"/>
        </w:rPr>
        <w:t>(</w:t>
      </w:r>
      <w:r>
        <w:rPr>
          <w:rFonts w:ascii="標楷體" w:hAnsi="標楷體" w:eastAsia="標楷體"/>
        </w:rPr>
        <w:t>但學校辦理校外實習屬各類專門職業及技術人員考試所訂應考資格條件，不在此限</w:t>
      </w:r>
      <w:r>
        <w:rPr>
          <w:rFonts w:eastAsia="標楷體" w:ascii="標楷體" w:hAnsi="標楷體"/>
        </w:rPr>
        <w:t>)</w:t>
      </w:r>
      <w:r>
        <w:rPr>
          <w:rFonts w:ascii="標楷體" w:hAnsi="標楷體" w:eastAsia="標楷體"/>
        </w:rPr>
        <w:t>：自</w:t>
      </w:r>
      <w:r>
        <w:rPr>
          <w:rFonts w:ascii="標楷體" w:hAnsi="標楷體" w:eastAsia="標楷體"/>
          <w:u w:val="single"/>
        </w:rPr>
        <w:t xml:space="preserve">    </w:t>
      </w:r>
      <w:r>
        <w:rPr>
          <w:rFonts w:ascii="標楷體" w:hAnsi="標楷體" w:eastAsia="標楷體"/>
        </w:rPr>
        <w:t>：</w:t>
      </w:r>
      <w:r>
        <w:rPr>
          <w:rFonts w:ascii="標楷體" w:hAnsi="標楷體" w:eastAsia="標楷體"/>
          <w:u w:val="single"/>
        </w:rPr>
        <w:t xml:space="preserve">    </w:t>
      </w:r>
      <w:r>
        <w:rPr>
          <w:rFonts w:ascii="標楷體" w:hAnsi="標楷體" w:eastAsia="標楷體"/>
        </w:rPr>
        <w:t>起，至</w:t>
      </w:r>
      <w:r>
        <w:rPr>
          <w:rFonts w:ascii="標楷體" w:hAnsi="標楷體" w:eastAsia="標楷體"/>
          <w:u w:val="single"/>
        </w:rPr>
        <w:t xml:space="preserve">    </w:t>
      </w:r>
      <w:r>
        <w:rPr>
          <w:rFonts w:ascii="標楷體" w:hAnsi="標楷體" w:eastAsia="標楷體"/>
        </w:rPr>
        <w:t>：</w:t>
      </w:r>
      <w:r>
        <w:rPr>
          <w:rFonts w:ascii="標楷體" w:hAnsi="標楷體" w:eastAsia="標楷體"/>
          <w:u w:val="single"/>
        </w:rPr>
        <w:t xml:space="preserve">    </w:t>
      </w:r>
      <w:r>
        <w:rPr>
          <w:rFonts w:ascii="標楷體" w:hAnsi="標楷體" w:eastAsia="標楷體"/>
        </w:rPr>
        <w:t>止，計</w:t>
      </w:r>
      <w:r>
        <w:rPr>
          <w:rFonts w:ascii="標楷體" w:hAnsi="標楷體" w:eastAsia="標楷體"/>
          <w:u w:val="single"/>
        </w:rPr>
        <w:t xml:space="preserve">    </w:t>
      </w:r>
      <w:r>
        <w:rPr>
          <w:rFonts w:ascii="標楷體" w:hAnsi="標楷體" w:eastAsia="標楷體"/>
        </w:rPr>
        <w:t>小時。</w:t>
      </w:r>
    </w:p>
    <w:p>
      <w:pPr>
        <w:pStyle w:val="ListParagraph"/>
        <w:numPr>
          <w:ilvl w:val="0"/>
          <w:numId w:val="7"/>
        </w:numPr>
        <w:tabs>
          <w:tab w:val="clear" w:pos="480"/>
          <w:tab w:val="left" w:pos="567" w:leader="none"/>
          <w:tab w:val="left" w:pos="993" w:leader="none"/>
        </w:tabs>
        <w:spacing w:lineRule="exact" w:line="420"/>
        <w:ind w:left="993" w:right="0" w:hanging="727"/>
        <w:rPr/>
      </w:pPr>
      <w:r>
        <w:rPr>
          <w:rFonts w:ascii="標楷體" w:hAnsi="標楷體" w:eastAsia="標楷體"/>
        </w:rPr>
        <w:t>實習場所：</w:t>
      </w:r>
      <w:r>
        <w:rPr>
          <w:rFonts w:eastAsia="標楷體" w:ascii="標楷體" w:hAnsi="標楷體"/>
        </w:rPr>
        <w:br/>
      </w:r>
      <w:r>
        <w:rPr>
          <w:rFonts w:ascii="標楷體" w:hAnsi="標楷體" w:eastAsia="標楷體"/>
        </w:rPr>
        <w:t>實習地址：</w:t>
      </w:r>
      <w:r>
        <w:rPr>
          <w:rFonts w:ascii="標楷體" w:hAnsi="標楷體" w:eastAsia="標楷體"/>
          <w:u w:val="single"/>
        </w:rPr>
        <w:t xml:space="preserve">                                                              </w:t>
      </w:r>
      <w:r>
        <w:rPr>
          <w:rFonts w:ascii="標楷體" w:hAnsi="標楷體" w:eastAsia="標楷體"/>
        </w:rPr>
        <w:t>。</w:t>
      </w:r>
      <w:r>
        <w:rPr>
          <w:rFonts w:eastAsia="標楷體" w:ascii="標楷體" w:hAnsi="標楷體"/>
        </w:rPr>
        <w:br/>
      </w:r>
      <w:r>
        <w:rPr>
          <w:rFonts w:ascii="標楷體" w:hAnsi="標楷體" w:eastAsia="標楷體"/>
        </w:rPr>
        <w:t>甲方非經乙方及學生同意，不得任意調動實習地點。</w:t>
      </w:r>
    </w:p>
    <w:p>
      <w:pPr>
        <w:pStyle w:val="ListParagraph"/>
        <w:numPr>
          <w:ilvl w:val="0"/>
          <w:numId w:val="7"/>
        </w:numPr>
        <w:tabs>
          <w:tab w:val="clear" w:pos="480"/>
          <w:tab w:val="left" w:pos="567" w:leader="none"/>
          <w:tab w:val="left" w:pos="993" w:leader="none"/>
        </w:tabs>
        <w:spacing w:lineRule="exact" w:line="420"/>
        <w:rPr>
          <w:rFonts w:ascii="標楷體" w:hAnsi="標楷體" w:eastAsia="標楷體"/>
          <w:color w:val="000000"/>
          <w:szCs w:val="24"/>
        </w:rPr>
      </w:pPr>
      <w:r>
        <w:rPr>
          <w:rFonts w:ascii="標楷體" w:hAnsi="標楷體" w:eastAsia="標楷體"/>
          <w:color w:val="000000"/>
          <w:szCs w:val="24"/>
        </w:rPr>
        <w:t>甲方於實習學生報到時，應即給予職前教育訓練，並派專人指導。</w:t>
      </w:r>
    </w:p>
    <w:p>
      <w:pPr>
        <w:pStyle w:val="ListParagraph"/>
        <w:numPr>
          <w:ilvl w:val="0"/>
          <w:numId w:val="7"/>
        </w:numPr>
        <w:tabs>
          <w:tab w:val="clear" w:pos="480"/>
          <w:tab w:val="left" w:pos="567" w:leader="none"/>
          <w:tab w:val="left" w:pos="993" w:leader="none"/>
        </w:tabs>
        <w:spacing w:lineRule="exact" w:line="420"/>
        <w:rPr>
          <w:rFonts w:ascii="標楷體" w:hAnsi="標楷體" w:eastAsia="標楷體"/>
          <w:color w:val="000000"/>
          <w:szCs w:val="24"/>
        </w:rPr>
      </w:pPr>
      <w:r>
        <w:rPr>
          <w:rFonts w:ascii="標楷體" w:hAnsi="標楷體" w:eastAsia="標楷體"/>
          <w:color w:val="000000"/>
          <w:szCs w:val="24"/>
        </w:rPr>
        <w:t>甲方應視企業及實習需求規劃與安排適當的實習及輔導訓練內容。</w:t>
      </w:r>
    </w:p>
    <w:p>
      <w:pPr>
        <w:pStyle w:val="ListParagraph"/>
        <w:numPr>
          <w:ilvl w:val="0"/>
          <w:numId w:val="7"/>
        </w:numPr>
        <w:tabs>
          <w:tab w:val="clear" w:pos="480"/>
          <w:tab w:val="left" w:pos="567" w:leader="none"/>
          <w:tab w:val="left" w:pos="993" w:leader="none"/>
        </w:tabs>
        <w:spacing w:lineRule="exact" w:line="420"/>
        <w:rPr>
          <w:rFonts w:ascii="標楷體" w:hAnsi="標楷體" w:eastAsia="標楷體"/>
          <w:color w:val="000000"/>
          <w:szCs w:val="24"/>
        </w:rPr>
      </w:pPr>
      <w:r>
        <w:rPr>
          <w:rFonts w:ascii="標楷體" w:hAnsi="標楷體" w:eastAsia="標楷體"/>
          <w:color w:val="000000"/>
          <w:szCs w:val="24"/>
        </w:rPr>
        <w:t>甲方所安排之實習內容不得要求實習學生協助或從事違法行為。</w:t>
      </w:r>
    </w:p>
    <w:p>
      <w:pPr>
        <w:pStyle w:val="ListParagraph"/>
        <w:numPr>
          <w:ilvl w:val="0"/>
          <w:numId w:val="7"/>
        </w:numPr>
        <w:tabs>
          <w:tab w:val="clear" w:pos="480"/>
          <w:tab w:val="left" w:pos="567" w:leader="none"/>
          <w:tab w:val="left" w:pos="993" w:leader="none"/>
        </w:tabs>
        <w:spacing w:lineRule="exact" w:line="420"/>
        <w:ind w:left="992" w:right="0" w:hanging="726"/>
        <w:rPr>
          <w:rFonts w:ascii="標楷體" w:hAnsi="標楷體" w:eastAsia="標楷體"/>
          <w:color w:val="000000"/>
          <w:szCs w:val="24"/>
        </w:rPr>
      </w:pPr>
      <w:r>
        <w:rPr>
          <w:rFonts w:ascii="標楷體" w:hAnsi="標楷體" w:eastAsia="標楷體"/>
          <w:color w:val="000000"/>
          <w:szCs w:val="24"/>
        </w:rPr>
        <w:t>甲方應提供不影響實習學生健康及安全的專業實習環境，實習地點應符合教育部及勞動部等相關法令規定。</w:t>
      </w:r>
    </w:p>
    <w:p>
      <w:pPr>
        <w:pStyle w:val="ListParagraph"/>
        <w:numPr>
          <w:ilvl w:val="0"/>
          <w:numId w:val="7"/>
        </w:numPr>
        <w:tabs>
          <w:tab w:val="clear" w:pos="480"/>
          <w:tab w:val="left" w:pos="567" w:leader="none"/>
          <w:tab w:val="left" w:pos="993" w:leader="none"/>
        </w:tabs>
        <w:spacing w:lineRule="exact" w:line="420"/>
        <w:rPr>
          <w:rFonts w:ascii="標楷體" w:hAnsi="標楷體" w:eastAsia="標楷體"/>
          <w:color w:val="000000"/>
          <w:szCs w:val="24"/>
        </w:rPr>
      </w:pPr>
      <w:r>
        <w:rPr>
          <w:rFonts w:ascii="標楷體" w:hAnsi="標楷體" w:eastAsia="標楷體"/>
          <w:color w:val="000000"/>
          <w:szCs w:val="24"/>
        </w:rPr>
        <w:t>乙方於實習前一週將實習學生名單及報到資料寄達甲方。</w:t>
      </w:r>
    </w:p>
    <w:p>
      <w:pPr>
        <w:pStyle w:val="Normal"/>
        <w:tabs>
          <w:tab w:val="clear" w:pos="480"/>
          <w:tab w:val="left" w:pos="567" w:leader="none"/>
          <w:tab w:val="left" w:pos="993" w:leader="none"/>
        </w:tabs>
        <w:spacing w:lineRule="exact" w:line="420"/>
        <w:rPr>
          <w:rFonts w:ascii="標楷體" w:hAnsi="標楷體" w:eastAsia="標楷體"/>
          <w:color w:val="000000"/>
          <w:szCs w:val="24"/>
        </w:rPr>
      </w:pPr>
      <w:r>
        <w:rPr>
          <w:rFonts w:eastAsia="標楷體" w:ascii="標楷體" w:hAnsi="標楷體"/>
          <w:color w:val="000000"/>
          <w:szCs w:val="24"/>
        </w:rPr>
      </w:r>
    </w:p>
    <w:p>
      <w:pPr>
        <w:pStyle w:val="Normal"/>
        <w:tabs>
          <w:tab w:val="clear" w:pos="480"/>
          <w:tab w:val="left" w:pos="567" w:leader="none"/>
          <w:tab w:val="left" w:pos="993" w:leader="none"/>
        </w:tabs>
        <w:spacing w:lineRule="exact" w:line="420"/>
        <w:rPr>
          <w:rFonts w:ascii="標楷體" w:hAnsi="標楷體" w:eastAsia="標楷體"/>
          <w:color w:val="000000"/>
          <w:szCs w:val="24"/>
        </w:rPr>
      </w:pPr>
      <w:r>
        <w:rPr>
          <w:rFonts w:eastAsia="標楷體" w:ascii="標楷體" w:hAnsi="標楷體"/>
          <w:color w:val="000000"/>
          <w:szCs w:val="24"/>
        </w:rPr>
      </w:r>
    </w:p>
    <w:p>
      <w:pPr>
        <w:pStyle w:val="Normal"/>
        <w:tabs>
          <w:tab w:val="clear" w:pos="480"/>
          <w:tab w:val="left" w:pos="567" w:leader="none"/>
          <w:tab w:val="left" w:pos="993" w:leader="none"/>
        </w:tabs>
        <w:spacing w:lineRule="exact" w:line="420"/>
        <w:rPr>
          <w:rFonts w:ascii="標楷體" w:hAnsi="標楷體" w:eastAsia="標楷體"/>
          <w:color w:val="000000"/>
          <w:szCs w:val="24"/>
        </w:rPr>
      </w:pPr>
      <w:r>
        <w:rPr>
          <w:rFonts w:eastAsia="標楷體" w:ascii="標楷體" w:hAnsi="標楷體"/>
          <w:color w:val="000000"/>
          <w:szCs w:val="24"/>
        </w:rPr>
      </w:r>
    </w:p>
    <w:p>
      <w:pPr>
        <w:pStyle w:val="ListParagraph"/>
        <w:numPr>
          <w:ilvl w:val="0"/>
          <w:numId w:val="7"/>
        </w:numPr>
        <w:tabs>
          <w:tab w:val="clear" w:pos="480"/>
          <w:tab w:val="left" w:pos="567" w:leader="none"/>
          <w:tab w:val="left" w:pos="993" w:leader="none"/>
          <w:tab w:val="left" w:pos="1701" w:leader="none"/>
        </w:tabs>
        <w:spacing w:lineRule="exact" w:line="420"/>
        <w:ind w:left="993" w:right="0" w:hanging="727"/>
        <w:rPr/>
      </w:pPr>
      <w:r>
        <w:rPr>
          <w:rFonts w:ascii="標楷體" w:hAnsi="標楷體" w:eastAsia="標楷體"/>
        </w:rPr>
        <w:t>實習薪資及相關福利事項：甲方應依下列約定事項辦理：</w:t>
      </w:r>
      <w:r>
        <w:rPr>
          <w:rFonts w:eastAsia="標楷體" w:ascii="標楷體" w:hAnsi="標楷體"/>
        </w:rPr>
        <w:br/>
      </w:r>
      <w:r>
        <w:rPr>
          <w:rFonts w:ascii="標楷體" w:hAnsi="標楷體" w:eastAsia="標楷體"/>
        </w:rPr>
        <w:t>福利：</w:t>
      </w:r>
      <w:r>
        <w:rPr>
          <w:rFonts w:eastAsia="標楷體" w:ascii="標楷體" w:hAnsi="標楷體"/>
        </w:rPr>
        <w:t>1.</w:t>
      </w:r>
      <w:r>
        <w:rPr>
          <w:rFonts w:ascii="標楷體" w:hAnsi="標楷體" w:eastAsia="標楷體"/>
        </w:rPr>
        <w:t>宿舍：□無□免費提供□付費提供，每月</w:t>
      </w:r>
      <w:r>
        <w:rPr>
          <w:rFonts w:ascii="標楷體" w:hAnsi="標楷體" w:eastAsia="標楷體"/>
          <w:u w:val="single"/>
        </w:rPr>
        <w:t xml:space="preserve">     </w:t>
      </w:r>
      <w:r>
        <w:rPr>
          <w:rFonts w:ascii="標楷體" w:hAnsi="標楷體" w:eastAsia="標楷體"/>
        </w:rPr>
        <w:t>元。</w:t>
      </w:r>
    </w:p>
    <w:p>
      <w:pPr>
        <w:pStyle w:val="Normal"/>
        <w:tabs>
          <w:tab w:val="clear" w:pos="480"/>
          <w:tab w:val="left" w:pos="567" w:leader="none"/>
          <w:tab w:val="left" w:pos="993" w:leader="none"/>
        </w:tabs>
        <w:spacing w:lineRule="exact" w:line="420"/>
        <w:ind w:left="1701" w:right="0" w:hanging="0"/>
        <w:rPr/>
      </w:pPr>
      <w:r>
        <w:rPr>
          <w:rFonts w:eastAsia="標楷體" w:ascii="標楷體" w:hAnsi="標楷體"/>
        </w:rPr>
        <w:t>2.</w:t>
      </w:r>
      <w:r>
        <w:rPr>
          <w:rFonts w:ascii="標楷體" w:hAnsi="標楷體" w:eastAsia="標楷體"/>
        </w:rPr>
        <w:t>伙食：□無□免費提供□付費提供，每餐</w:t>
      </w:r>
      <w:r>
        <w:rPr>
          <w:rFonts w:ascii="標楷體" w:hAnsi="標楷體" w:eastAsia="標楷體"/>
          <w:u w:val="single"/>
        </w:rPr>
        <w:t xml:space="preserve">     </w:t>
      </w:r>
      <w:r>
        <w:rPr>
          <w:rFonts w:ascii="標楷體" w:hAnsi="標楷體" w:eastAsia="標楷體"/>
        </w:rPr>
        <w:t>元。</w:t>
      </w:r>
    </w:p>
    <w:p>
      <w:pPr>
        <w:pStyle w:val="Normal"/>
        <w:tabs>
          <w:tab w:val="clear" w:pos="480"/>
          <w:tab w:val="left" w:pos="567" w:leader="none"/>
          <w:tab w:val="left" w:pos="993" w:leader="none"/>
        </w:tabs>
        <w:spacing w:lineRule="exact" w:line="420"/>
        <w:ind w:left="1701" w:right="0" w:hanging="0"/>
        <w:rPr/>
      </w:pPr>
      <w:r>
        <w:rPr>
          <w:rFonts w:eastAsia="標楷體" w:ascii="標楷體" w:hAnsi="標楷體"/>
        </w:rPr>
        <w:t>3.</w:t>
      </w:r>
      <w:r>
        <w:rPr>
          <w:rFonts w:ascii="標楷體" w:hAnsi="標楷體" w:eastAsia="標楷體"/>
        </w:rPr>
        <w:t>交通車</w:t>
      </w:r>
      <w:r>
        <w:rPr>
          <w:rFonts w:eastAsia="標楷體" w:ascii="標楷體" w:hAnsi="標楷體"/>
        </w:rPr>
        <w:t>/</w:t>
      </w:r>
      <w:r>
        <w:rPr>
          <w:rFonts w:ascii="標楷體" w:hAnsi="標楷體" w:eastAsia="標楷體"/>
        </w:rPr>
        <w:t>交通津貼：□無□免費提供□付費提供，每月</w:t>
      </w:r>
      <w:r>
        <w:rPr>
          <w:rFonts w:ascii="標楷體" w:hAnsi="標楷體" w:eastAsia="標楷體"/>
          <w:u w:val="single"/>
        </w:rPr>
        <w:t xml:space="preserve">     </w:t>
      </w:r>
      <w:r>
        <w:rPr>
          <w:rFonts w:ascii="標楷體" w:hAnsi="標楷體" w:eastAsia="標楷體"/>
        </w:rPr>
        <w:t>元</w:t>
      </w:r>
    </w:p>
    <w:p>
      <w:pPr>
        <w:pStyle w:val="Normal"/>
        <w:tabs>
          <w:tab w:val="clear" w:pos="480"/>
          <w:tab w:val="left" w:pos="567" w:leader="none"/>
          <w:tab w:val="left" w:pos="993" w:leader="none"/>
        </w:tabs>
        <w:spacing w:lineRule="exact" w:line="420"/>
        <w:ind w:left="3969" w:right="0" w:hanging="0"/>
        <w:rPr/>
      </w:pPr>
      <w:r>
        <w:rPr>
          <w:rFonts w:ascii="標楷體" w:hAnsi="標楷體" w:eastAsia="標楷體"/>
        </w:rPr>
        <w:t>□</w:t>
      </w:r>
      <w:r>
        <w:rPr>
          <w:rFonts w:ascii="標楷體" w:hAnsi="標楷體" w:eastAsia="標楷體"/>
        </w:rPr>
        <w:t>交通津貼，每月</w:t>
      </w:r>
      <w:r>
        <w:rPr>
          <w:rFonts w:ascii="標楷體" w:hAnsi="標楷體" w:eastAsia="標楷體"/>
          <w:u w:val="single"/>
        </w:rPr>
        <w:t xml:space="preserve">     </w:t>
      </w:r>
      <w:r>
        <w:rPr>
          <w:rFonts w:ascii="標楷體" w:hAnsi="標楷體" w:eastAsia="標楷體"/>
        </w:rPr>
        <w:t>元。</w:t>
      </w:r>
    </w:p>
    <w:p>
      <w:pPr>
        <w:pStyle w:val="Normal"/>
        <w:tabs>
          <w:tab w:val="clear" w:pos="480"/>
          <w:tab w:val="left" w:pos="567" w:leader="none"/>
          <w:tab w:val="left" w:pos="993" w:leader="none"/>
        </w:tabs>
        <w:spacing w:lineRule="exact" w:line="420"/>
        <w:ind w:left="1701" w:right="0" w:hanging="0"/>
        <w:rPr>
          <w:rFonts w:ascii="標楷體" w:hAnsi="標楷體" w:eastAsia="標楷體"/>
        </w:rPr>
      </w:pPr>
      <w:r>
        <w:rPr>
          <w:rFonts w:eastAsia="標楷體" w:ascii="標楷體" w:hAnsi="標楷體"/>
        </w:rPr>
        <w:t>4.</w:t>
      </w:r>
      <w:r>
        <w:rPr>
          <w:rFonts w:ascii="標楷體" w:hAnsi="標楷體" w:eastAsia="標楷體"/>
        </w:rPr>
        <w:t>其他公司福利：</w:t>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保險：</w:t>
      </w:r>
    </w:p>
    <w:p>
      <w:pPr>
        <w:pStyle w:val="Normal"/>
        <w:tabs>
          <w:tab w:val="clear" w:pos="480"/>
          <w:tab w:val="left" w:pos="567" w:leader="none"/>
        </w:tabs>
        <w:spacing w:lineRule="exact" w:line="420"/>
        <w:ind w:left="480" w:right="0" w:hanging="0"/>
        <w:jc w:val="both"/>
        <w:rPr>
          <w:rFonts w:ascii="標楷體" w:hAnsi="標楷體" w:eastAsia="標楷體"/>
          <w:color w:val="000000"/>
          <w:szCs w:val="24"/>
        </w:rPr>
      </w:pPr>
      <w:r>
        <w:rPr>
          <w:rFonts w:ascii="標楷體" w:hAnsi="標楷體" w:eastAsia="標楷體"/>
          <w:color w:val="000000"/>
          <w:szCs w:val="24"/>
        </w:rPr>
        <w:t>由乙方負責辦理實習學生意外保險（保額新臺幣</w:t>
      </w:r>
      <w:r>
        <w:rPr>
          <w:rFonts w:eastAsia="標楷體" w:ascii="標楷體" w:hAnsi="標楷體"/>
          <w:color w:val="000000"/>
          <w:szCs w:val="24"/>
        </w:rPr>
        <w:t>200</w:t>
      </w:r>
      <w:r>
        <w:rPr>
          <w:rFonts w:ascii="標楷體" w:hAnsi="標楷體" w:eastAsia="標楷體"/>
          <w:color w:val="000000"/>
          <w:szCs w:val="24"/>
        </w:rPr>
        <w:t>萬元以上）。</w:t>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實習學生輔導：</w:t>
      </w:r>
    </w:p>
    <w:p>
      <w:pPr>
        <w:pStyle w:val="Normal"/>
        <w:numPr>
          <w:ilvl w:val="0"/>
          <w:numId w:val="4"/>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實習期間由甲方實習單位主管擔任督導人員，督導實務實習內容及進行技能指導。</w:t>
      </w:r>
    </w:p>
    <w:p>
      <w:pPr>
        <w:pStyle w:val="Normal"/>
        <w:numPr>
          <w:ilvl w:val="0"/>
          <w:numId w:val="4"/>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實習期間乙方得不定期安排輔導老師赴甲方訪視實習學生，負責學生實習輔導、溝通及聯繫等事宜。</w:t>
      </w:r>
    </w:p>
    <w:p>
      <w:pPr>
        <w:pStyle w:val="Normal"/>
        <w:numPr>
          <w:ilvl w:val="0"/>
          <w:numId w:val="4"/>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乙方負責約束所指派之實習學生，並確實遵守甲方所安排之實習內容及作息規定。</w:t>
      </w:r>
    </w:p>
    <w:p>
      <w:pPr>
        <w:pStyle w:val="Normal"/>
        <w:numPr>
          <w:ilvl w:val="0"/>
          <w:numId w:val="4"/>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實習期間實習學生不得無故曠職，如有類似情形，甲方應儘速通知乙方協同處理。</w:t>
      </w:r>
    </w:p>
    <w:p>
      <w:pPr>
        <w:pStyle w:val="Normal"/>
        <w:numPr>
          <w:ilvl w:val="0"/>
          <w:numId w:val="4"/>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實習期間甲方認有實習學生表現不良者，應正式通知乙方並共同輔導之。若因不當行為之情節重大者，得由實習學生所屬「系（所）學生實習委員會」處理，經輔導仍未改善而遭甲方辭退者，應於事實發生後三日內通知乙方。</w:t>
      </w:r>
    </w:p>
    <w:p>
      <w:pPr>
        <w:pStyle w:val="Normal"/>
        <w:numPr>
          <w:ilvl w:val="0"/>
          <w:numId w:val="4"/>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若實習學生因故不願在所分配之實習單位實習，提前解除學生實習與實務訓練合作關係約定時，應提早於一個月前通知甲方及乙方。若甲方因重大事故，提前解除學生實習與實務訓練合作關係約定時，應提早於一個月前通知乙方。解除學生實習與實務訓練合作關係約定時，雙方均不得要求賠償損失。</w:t>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實習考核：</w:t>
      </w:r>
    </w:p>
    <w:p>
      <w:pPr>
        <w:pStyle w:val="Normal"/>
        <w:numPr>
          <w:ilvl w:val="0"/>
          <w:numId w:val="5"/>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實習期間由甲方實習單位主管及乙方輔導老師共同評核實習成績。</w:t>
      </w:r>
    </w:p>
    <w:p>
      <w:pPr>
        <w:pStyle w:val="Normal"/>
        <w:snapToGrid w:val="false"/>
        <w:spacing w:lineRule="exact" w:line="400"/>
        <w:ind w:left="994" w:right="0" w:hanging="0"/>
        <w:jc w:val="both"/>
        <w:rPr>
          <w:rFonts w:ascii="標楷體" w:hAnsi="標楷體" w:eastAsia="標楷體"/>
          <w:color w:val="000000"/>
          <w:szCs w:val="24"/>
        </w:rPr>
      </w:pPr>
      <w:r>
        <w:rPr>
          <w:rFonts w:ascii="標楷體" w:hAnsi="標楷體" w:eastAsia="標楷體"/>
          <w:color w:val="000000"/>
          <w:szCs w:val="24"/>
        </w:rPr>
        <w:t>（實習成績考核規定由實習學生就讀系所訂定）</w:t>
      </w:r>
    </w:p>
    <w:p>
      <w:pPr>
        <w:pStyle w:val="Normal"/>
        <w:numPr>
          <w:ilvl w:val="0"/>
          <w:numId w:val="5"/>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甲、乙雙方得不定期協調檢討實習各項措施，期使學生實習更臻完善。</w:t>
      </w:r>
    </w:p>
    <w:p>
      <w:pPr>
        <w:pStyle w:val="Normal"/>
        <w:numPr>
          <w:ilvl w:val="0"/>
          <w:numId w:val="5"/>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實習結束後，由乙方視需要向甲方申請開具實習學生「實習證明書」，其內容包含：實習學生姓名、系所班級、實習期間、課程名稱及實習時數等。</w:t>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協力義務：</w:t>
      </w:r>
    </w:p>
    <w:p>
      <w:pPr>
        <w:pStyle w:val="Normal"/>
        <w:tabs>
          <w:tab w:val="clear" w:pos="480"/>
          <w:tab w:val="left" w:pos="567" w:leader="none"/>
        </w:tabs>
        <w:spacing w:lineRule="exact" w:line="420"/>
        <w:ind w:left="480" w:right="0" w:hanging="0"/>
        <w:jc w:val="both"/>
        <w:rPr>
          <w:rFonts w:ascii="標楷體" w:hAnsi="標楷體" w:eastAsia="標楷體"/>
          <w:color w:val="000000"/>
          <w:szCs w:val="24"/>
        </w:rPr>
      </w:pPr>
      <w:r>
        <w:rPr>
          <w:rFonts w:ascii="標楷體" w:hAnsi="標楷體" w:eastAsia="標楷體"/>
          <w:color w:val="000000"/>
          <w:szCs w:val="24"/>
        </w:rPr>
        <w:t>甲方應配合乙方履行「開南大學學生實習實施辦法」所訂內容，該辦法與甲方相關之部分視為本合約內容之一部。該辦法如有修訂，乙方應以書面通知甲方。</w:t>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保密協定：</w:t>
      </w:r>
    </w:p>
    <w:p>
      <w:pPr>
        <w:pStyle w:val="Normal"/>
        <w:tabs>
          <w:tab w:val="clear" w:pos="480"/>
          <w:tab w:val="left" w:pos="567" w:leader="none"/>
        </w:tabs>
        <w:spacing w:lineRule="exact" w:line="420"/>
        <w:ind w:left="480" w:right="0" w:hanging="0"/>
        <w:jc w:val="both"/>
        <w:rPr>
          <w:rFonts w:ascii="標楷體" w:hAnsi="標楷體" w:eastAsia="標楷體"/>
          <w:color w:val="000000"/>
          <w:szCs w:val="24"/>
        </w:rPr>
      </w:pPr>
      <w:r>
        <w:rPr>
          <w:rFonts w:ascii="標楷體" w:hAnsi="標楷體" w:eastAsia="標楷體"/>
          <w:color w:val="000000"/>
          <w:szCs w:val="24"/>
        </w:rPr>
        <w:t>為顧及甲方之業務機密，實習學生及輔導老師因參加本實習合作所知悉甲方之業務機密、專業技術等，應負保密義務，無論於實習期間或實習終了後，均不得洩漏予任何第三人或自行加以使用，亦不得將實習內容揭露轉述或公開發表，但其已為公眾或獲甲方同意者不在此限。實習學生若違反上述規定，實習學生及其家長應負賠償責任。乙方並應協助甲方相關損害賠償程序之進行或相關文件之提供。</w:t>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爭議處理：</w:t>
      </w:r>
    </w:p>
    <w:p>
      <w:pPr>
        <w:pStyle w:val="Normal"/>
        <w:numPr>
          <w:ilvl w:val="0"/>
          <w:numId w:val="6"/>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甲方如有違約或違法之行為，乙方得以書面限期催告甲方改正，逾期未改正者，乙方得終止本合約並請求損害賠償。</w:t>
      </w:r>
    </w:p>
    <w:p>
      <w:pPr>
        <w:pStyle w:val="Normal"/>
        <w:numPr>
          <w:ilvl w:val="0"/>
          <w:numId w:val="6"/>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實習學生至甲方實習，若發生爭議，經甲、乙雙方協商，未能達成協議時，甲、乙雙方同意以臺灣桃園地方法院為第一審管轄法院。</w:t>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附則</w:t>
      </w:r>
    </w:p>
    <w:p>
      <w:pPr>
        <w:pStyle w:val="Normal"/>
        <w:numPr>
          <w:ilvl w:val="0"/>
          <w:numId w:val="1"/>
        </w:numPr>
        <w:snapToGrid w:val="false"/>
        <w:spacing w:lineRule="exact" w:line="400"/>
        <w:ind w:left="994" w:right="0" w:hanging="728"/>
        <w:jc w:val="both"/>
        <w:rPr/>
      </w:pPr>
      <w:r>
        <w:rPr>
          <w:rFonts w:ascii="標楷體" w:hAnsi="標楷體" w:eastAsia="標楷體"/>
          <w:color w:val="000000"/>
          <w:szCs w:val="24"/>
        </w:rPr>
        <w:t>學生實習以實務實習訓練為主，甲方得提供實習學生獎助學金，以提升實習學生的實習意願與學習動機。</w:t>
      </w:r>
    </w:p>
    <w:p>
      <w:pPr>
        <w:pStyle w:val="Normal"/>
        <w:numPr>
          <w:ilvl w:val="0"/>
          <w:numId w:val="1"/>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基於實習之性質，有關福利、保險、請假管理之規定，依甲方相關規定辦理。但乙方有教學需求須實習學生返校時，可通知甲方，甲方應給予實習學生公假。</w:t>
      </w:r>
    </w:p>
    <w:p>
      <w:pPr>
        <w:pStyle w:val="Normal"/>
        <w:numPr>
          <w:ilvl w:val="0"/>
          <w:numId w:val="1"/>
        </w:numPr>
        <w:snapToGrid w:val="false"/>
        <w:spacing w:lineRule="exact" w:line="400"/>
        <w:ind w:left="994" w:right="0" w:hanging="728"/>
        <w:jc w:val="both"/>
        <w:rPr>
          <w:rFonts w:ascii="標楷體" w:hAnsi="標楷體" w:eastAsia="標楷體"/>
          <w:color w:val="000000"/>
          <w:szCs w:val="24"/>
        </w:rPr>
      </w:pPr>
      <w:r>
        <w:rPr>
          <w:rFonts w:ascii="標楷體" w:hAnsi="標楷體" w:eastAsia="標楷體"/>
          <w:color w:val="000000"/>
          <w:szCs w:val="24"/>
        </w:rPr>
        <w:t>實習學生於實習期滿時，應依甲方之離職作業程序辦妥離職手續。</w:t>
      </w:r>
    </w:p>
    <w:p>
      <w:pPr>
        <w:pStyle w:val="Normal"/>
        <w:numPr>
          <w:ilvl w:val="0"/>
          <w:numId w:val="3"/>
        </w:numPr>
        <w:tabs>
          <w:tab w:val="clear" w:pos="480"/>
          <w:tab w:val="left" w:pos="567" w:leader="none"/>
        </w:tabs>
        <w:spacing w:lineRule="exact" w:line="420"/>
        <w:jc w:val="both"/>
        <w:rPr>
          <w:rFonts w:ascii="標楷體" w:hAnsi="標楷體" w:eastAsia="標楷體"/>
          <w:szCs w:val="24"/>
        </w:rPr>
      </w:pPr>
      <w:bookmarkStart w:id="0" w:name="_GoBack"/>
      <w:bookmarkEnd w:id="0"/>
      <w:r>
        <w:rPr>
          <w:rFonts w:ascii="標楷體" w:hAnsi="標楷體" w:eastAsia="標楷體"/>
          <w:szCs w:val="24"/>
        </w:rPr>
        <w:t>本合約自簽署完成之日起生效，至實習期滿或雙方終止合約後失其效力。如有其他有關實習合作未盡事宜，依本國相關法令規定辦理，甲、乙雙方得視實際需要協議後，另訂之。本合約之履行如因發生戰爭或遇天災、罷工、動亂、政府禁令限制等不可抗力或其它非可歸責於任何一方之事由，因而無法履行本合約時。可延遲、暫停或免除其履行之義務，他方應本善意不可追究。</w:t>
      </w:r>
    </w:p>
    <w:p>
      <w:pPr>
        <w:pStyle w:val="Normal"/>
        <w:numPr>
          <w:ilvl w:val="0"/>
          <w:numId w:val="3"/>
        </w:numPr>
        <w:tabs>
          <w:tab w:val="clear" w:pos="480"/>
          <w:tab w:val="left" w:pos="567" w:leader="none"/>
        </w:tabs>
        <w:spacing w:lineRule="exact" w:line="420"/>
        <w:jc w:val="both"/>
        <w:rPr>
          <w:rFonts w:ascii="標楷體" w:hAnsi="標楷體" w:eastAsia="標楷體"/>
          <w:color w:val="000000"/>
          <w:szCs w:val="24"/>
        </w:rPr>
      </w:pPr>
      <w:r>
        <w:rPr>
          <w:rFonts w:ascii="標楷體" w:hAnsi="標楷體" w:eastAsia="標楷體"/>
          <w:color w:val="000000"/>
          <w:szCs w:val="24"/>
        </w:rPr>
        <w:t>本合約書一式兩份，甲、乙雙方各執一份存照，以玆信守。</w:t>
      </w:r>
    </w:p>
    <w:p>
      <w:pPr>
        <w:pStyle w:val="Normal"/>
        <w:snapToGrid w:val="false"/>
        <w:spacing w:lineRule="exact" w:line="300" w:before="180" w:after="0"/>
        <w:rPr>
          <w:rFonts w:ascii="標楷體" w:hAnsi="標楷體" w:eastAsia="標楷體"/>
          <w:color w:val="000000"/>
          <w:spacing w:val="-8"/>
          <w:szCs w:val="24"/>
        </w:rPr>
      </w:pPr>
      <w:r>
        <w:rPr>
          <w:rFonts w:eastAsia="標楷體" w:ascii="標楷體" w:hAnsi="標楷體"/>
          <w:color w:val="000000"/>
          <w:spacing w:val="-8"/>
          <w:szCs w:val="24"/>
        </w:rPr>
      </w:r>
    </w:p>
    <w:p>
      <w:pPr>
        <w:pStyle w:val="Normal"/>
        <w:snapToGrid w:val="false"/>
        <w:spacing w:lineRule="exact" w:line="300" w:before="180" w:after="0"/>
        <w:rPr>
          <w:rFonts w:ascii="標楷體" w:hAnsi="標楷體" w:eastAsia="標楷體"/>
          <w:color w:val="000000"/>
          <w:spacing w:val="-8"/>
          <w:szCs w:val="24"/>
        </w:rPr>
      </w:pPr>
      <w:r>
        <w:rPr>
          <w:rFonts w:ascii="標楷體" w:hAnsi="標楷體" w:eastAsia="標楷體"/>
          <w:color w:val="000000"/>
          <w:spacing w:val="-8"/>
          <w:szCs w:val="24"/>
        </w:rPr>
        <w:t>立合約書人：</w:t>
      </w:r>
    </w:p>
    <w:p>
      <w:pPr>
        <w:pStyle w:val="Normal"/>
        <w:tabs>
          <w:tab w:val="clear" w:pos="480"/>
          <w:tab w:val="left" w:pos="1701" w:leader="none"/>
          <w:tab w:val="left" w:pos="1843" w:leader="none"/>
        </w:tabs>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甲　　　方：　　　　　　　　　　（實習單位）</w:t>
      </w:r>
    </w:p>
    <w:p>
      <w:pPr>
        <w:pStyle w:val="Normal"/>
        <w:tabs>
          <w:tab w:val="clear" w:pos="480"/>
          <w:tab w:val="left" w:pos="1701" w:leader="none"/>
          <w:tab w:val="left" w:pos="1843" w:leader="none"/>
        </w:tabs>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代　表　人：</w:t>
      </w:r>
    </w:p>
    <w:p>
      <w:pPr>
        <w:pStyle w:val="Normal"/>
        <w:tabs>
          <w:tab w:val="clear" w:pos="480"/>
          <w:tab w:val="left" w:pos="1701" w:leader="none"/>
          <w:tab w:val="left" w:pos="1843" w:leader="none"/>
        </w:tabs>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職　　　稱：</w:t>
      </w:r>
    </w:p>
    <w:p>
      <w:pPr>
        <w:pStyle w:val="Normal"/>
        <w:tabs>
          <w:tab w:val="clear" w:pos="480"/>
          <w:tab w:val="left" w:pos="1701" w:leader="none"/>
          <w:tab w:val="left" w:pos="1843" w:leader="none"/>
        </w:tabs>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電　　　話：</w:t>
      </w:r>
    </w:p>
    <w:p>
      <w:pPr>
        <w:pStyle w:val="Normal"/>
        <w:tabs>
          <w:tab w:val="clear" w:pos="480"/>
          <w:tab w:val="left" w:pos="1701" w:leader="none"/>
          <w:tab w:val="left" w:pos="1843" w:leader="none"/>
        </w:tabs>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地　　　址：</w:t>
      </w:r>
    </w:p>
    <w:p>
      <w:pPr>
        <w:pStyle w:val="Normal"/>
        <w:snapToGrid w:val="false"/>
        <w:spacing w:lineRule="exact" w:line="300" w:before="180" w:after="0"/>
        <w:rPr>
          <w:rFonts w:ascii="標楷體" w:hAnsi="標楷體" w:eastAsia="標楷體"/>
          <w:color w:val="000000"/>
          <w:spacing w:val="-8"/>
          <w:szCs w:val="24"/>
        </w:rPr>
      </w:pPr>
      <w:r>
        <w:rPr>
          <w:rFonts w:eastAsia="標楷體" w:ascii="標楷體" w:hAnsi="標楷體"/>
          <w:color w:val="000000"/>
          <w:spacing w:val="-8"/>
          <w:szCs w:val="24"/>
        </w:rPr>
      </w:r>
    </w:p>
    <w:p>
      <w:pPr>
        <w:pStyle w:val="Normal"/>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乙　　　方：開南大學</w:t>
      </w:r>
    </w:p>
    <w:p>
      <w:pPr>
        <w:pStyle w:val="Normal"/>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負　責　人：</w:t>
      </w:r>
    </w:p>
    <w:p>
      <w:pPr>
        <w:pStyle w:val="Normal"/>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職　　　稱：校長</w:t>
      </w:r>
    </w:p>
    <w:p>
      <w:pPr>
        <w:pStyle w:val="Normal"/>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授權簽署代表人：</w:t>
      </w:r>
    </w:p>
    <w:p>
      <w:pPr>
        <w:pStyle w:val="Normal"/>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電　　　話：</w:t>
      </w:r>
      <w:r>
        <w:rPr>
          <w:rFonts w:eastAsia="標楷體" w:ascii="標楷體" w:hAnsi="標楷體"/>
          <w:color w:val="000000"/>
          <w:spacing w:val="-8"/>
          <w:szCs w:val="24"/>
        </w:rPr>
        <w:t>03-3412500</w:t>
      </w:r>
    </w:p>
    <w:p>
      <w:pPr>
        <w:pStyle w:val="Normal"/>
        <w:snapToGrid w:val="false"/>
        <w:spacing w:lineRule="exact" w:line="300" w:before="180" w:after="0"/>
        <w:ind w:left="2400" w:right="0" w:hanging="0"/>
        <w:rPr>
          <w:rFonts w:ascii="標楷體" w:hAnsi="標楷體" w:eastAsia="標楷體"/>
          <w:color w:val="000000"/>
          <w:spacing w:val="-8"/>
          <w:szCs w:val="24"/>
        </w:rPr>
      </w:pPr>
      <w:r>
        <w:rPr>
          <w:rFonts w:ascii="標楷體" w:hAnsi="標楷體" w:eastAsia="標楷體"/>
          <w:color w:val="000000"/>
          <w:spacing w:val="-8"/>
          <w:szCs w:val="24"/>
        </w:rPr>
        <w:t>地　　　址：桃園市蘆竹區開南路一號</w:t>
      </w:r>
    </w:p>
    <w:p>
      <w:pPr>
        <w:pStyle w:val="Normal"/>
        <w:snapToGrid w:val="false"/>
        <w:spacing w:lineRule="exact" w:line="300" w:before="180" w:after="0"/>
        <w:rPr>
          <w:rFonts w:ascii="標楷體" w:hAnsi="標楷體" w:eastAsia="標楷體"/>
          <w:color w:val="000000"/>
          <w:spacing w:val="-8"/>
          <w:szCs w:val="24"/>
        </w:rPr>
      </w:pPr>
      <w:r>
        <w:rPr>
          <w:rFonts w:eastAsia="標楷體" w:ascii="標楷體" w:hAnsi="標楷體"/>
          <w:color w:val="000000"/>
          <w:spacing w:val="-8"/>
          <w:szCs w:val="24"/>
        </w:rPr>
      </w:r>
    </w:p>
    <w:p>
      <w:pPr>
        <w:pStyle w:val="PlainText"/>
        <w:jc w:val="distribute"/>
        <w:rPr>
          <w:rFonts w:ascii="標楷體" w:hAnsi="標楷體" w:eastAsia="標楷體"/>
          <w:color w:val="000000"/>
          <w:szCs w:val="24"/>
        </w:rPr>
      </w:pPr>
      <w:r>
        <w:rPr>
          <w:rFonts w:ascii="標楷體" w:hAnsi="標楷體" w:eastAsia="標楷體"/>
          <w:color w:val="000000"/>
          <w:szCs w:val="24"/>
        </w:rPr>
        <w:t>中華民國　　　年　　　月　　　日</w:t>
      </w:r>
    </w:p>
    <w:sectPr>
      <w:type w:val="nextPage"/>
      <w:pgSz w:w="11906" w:h="16838"/>
      <w:pgMar w:left="1134" w:right="1134" w:header="0" w:top="851"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細明體">
    <w:charset w:val="88"/>
    <w:family w:val="roman"/>
    <w:pitch w:val="variable"/>
  </w:font>
  <w:font w:name="Tahoma">
    <w:charset w:val="88"/>
    <w:family w:val="roman"/>
    <w:pitch w:val="variable"/>
  </w:font>
  <w:font w:name="Liberation Sans">
    <w:altName w:val="Arial"/>
    <w:charset w:val="88"/>
    <w:family w:val="swiss"/>
    <w:pitch w:val="variable"/>
  </w:font>
  <w:font w:name="標楷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5442"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taiwaneseCountingThousand"/>
      <w:lvlText w:val="（%1）"/>
      <w:lvlJc w:val="left"/>
      <w:pPr>
        <w:ind w:left="960" w:hanging="480"/>
      </w:pPr>
      <w:rPr>
        <w:rFonts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taiwaneseCountingThousand"/>
      <w:lvlText w:val="（%1）"/>
      <w:lvlJc w:val="left"/>
      <w:pPr>
        <w:ind w:left="96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taiwaneseCountingThousand"/>
      <w:lvlText w:val="（%1）"/>
      <w:lvlJc w:val="left"/>
      <w:pPr>
        <w:ind w:left="96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taiwaneseCountingThousand"/>
      <w:lvlText w:val="（%1）"/>
      <w:lvlJc w:val="left"/>
      <w:pPr>
        <w:ind w:left="96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taiwaneseCountingThousand"/>
      <w:lvlText w:val="（%1）"/>
      <w:lvlJc w:val="left"/>
      <w:pPr>
        <w:ind w:left="746" w:hanging="480"/>
      </w:pPr>
      <w:rPr>
        <w:color w:val="000000"/>
      </w:rPr>
    </w:lvl>
    <w:lvl w:ilvl="1">
      <w:start w:val="1"/>
      <w:numFmt w:val="ideographTraditional"/>
      <w:lvlText w:val="%2、"/>
      <w:lvlJc w:val="left"/>
      <w:pPr>
        <w:ind w:left="1226" w:hanging="480"/>
      </w:pPr>
    </w:lvl>
    <w:lvl w:ilvl="2">
      <w:start w:val="1"/>
      <w:numFmt w:val="lowerRoman"/>
      <w:lvlText w:val="%3."/>
      <w:lvlJc w:val="right"/>
      <w:pPr>
        <w:ind w:left="1706" w:hanging="480"/>
      </w:pPr>
    </w:lvl>
    <w:lvl w:ilvl="3">
      <w:start w:val="1"/>
      <w:numFmt w:val="decimal"/>
      <w:lvlText w:val="%4."/>
      <w:lvlJc w:val="left"/>
      <w:pPr>
        <w:ind w:left="2186" w:hanging="480"/>
      </w:pPr>
    </w:lvl>
    <w:lvl w:ilvl="4">
      <w:start w:val="1"/>
      <w:numFmt w:val="ideographTraditional"/>
      <w:lvlText w:val="%5、"/>
      <w:lvlJc w:val="left"/>
      <w:pPr>
        <w:ind w:left="2666" w:hanging="480"/>
      </w:pPr>
    </w:lvl>
    <w:lvl w:ilvl="5">
      <w:start w:val="1"/>
      <w:numFmt w:val="lowerRoman"/>
      <w:lvlText w:val="%6."/>
      <w:lvlJc w:val="right"/>
      <w:pPr>
        <w:ind w:left="3146" w:hanging="480"/>
      </w:pPr>
    </w:lvl>
    <w:lvl w:ilvl="6">
      <w:start w:val="1"/>
      <w:numFmt w:val="decimal"/>
      <w:lvlText w:val="%7."/>
      <w:lvlJc w:val="left"/>
      <w:pPr>
        <w:ind w:left="3626" w:hanging="480"/>
      </w:pPr>
    </w:lvl>
    <w:lvl w:ilvl="7">
      <w:start w:val="1"/>
      <w:numFmt w:val="ideographTraditional"/>
      <w:lvlText w:val="%8、"/>
      <w:lvlJc w:val="left"/>
      <w:pPr>
        <w:ind w:left="4106" w:hanging="480"/>
      </w:pPr>
    </w:lvl>
    <w:lvl w:ilvl="8">
      <w:start w:val="1"/>
      <w:numFmt w:val="lowerRoman"/>
      <w:lvlText w:val="%9."/>
      <w:lvlJc w:val="right"/>
      <w:pPr>
        <w:ind w:left="4586" w:hanging="4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48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suppressAutoHyphens w:val="true"/>
      </w:pPr>
    </w:pPrDefault>
  </w:docDefaults>
  <w:style w:type="paragraph" w:styleId="Normal">
    <w:name w:val="Normal"/>
    <w:qFormat/>
    <w:pPr>
      <w:widowControl w:val="false"/>
      <w:kinsoku w:val="true"/>
      <w:overflowPunct w:val="true"/>
      <w:autoSpaceDE w:val="true"/>
      <w:bidi w:val="0"/>
      <w:spacing w:before="0" w:after="0"/>
      <w:jc w:val="left"/>
    </w:pPr>
    <w:rPr>
      <w:rFonts w:ascii="Calibri" w:hAnsi="Calibri" w:eastAsia="新細明體" w:cs="Times New Roman"/>
      <w:color w:val="auto"/>
      <w:kern w:val="2"/>
      <w:sz w:val="24"/>
      <w:szCs w:val="22"/>
      <w:lang w:val="en-US" w:eastAsia="zh-TW" w:bidi="ar-SA"/>
    </w:rPr>
  </w:style>
  <w:style w:type="character" w:styleId="DefaultParagraphFont">
    <w:name w:val="Default Paragraph Font"/>
    <w:qFormat/>
    <w:rPr/>
  </w:style>
  <w:style w:type="character" w:styleId="Style14">
    <w:name w:val="純文字 字元"/>
    <w:qFormat/>
    <w:rPr>
      <w:rFonts w:ascii="細明體" w:hAnsi="細明體" w:eastAsia="細明體" w:cs="Times New Roman"/>
      <w:sz w:val="20"/>
      <w:szCs w:val="20"/>
    </w:rPr>
  </w:style>
  <w:style w:type="character" w:styleId="Style15">
    <w:name w:val="頁首 字元"/>
    <w:qFormat/>
    <w:rPr>
      <w:rFonts w:ascii="Calibri" w:hAnsi="Calibri" w:eastAsia="新細明體" w:cs="Times New Roman"/>
      <w:sz w:val="20"/>
      <w:szCs w:val="20"/>
    </w:rPr>
  </w:style>
  <w:style w:type="character" w:styleId="Style16">
    <w:name w:val="頁尾 字元"/>
    <w:qFormat/>
    <w:rPr>
      <w:rFonts w:ascii="Calibri" w:hAnsi="Calibri" w:eastAsia="新細明體" w:cs="Times New Roman"/>
      <w:sz w:val="20"/>
      <w:szCs w:val="20"/>
    </w:rPr>
  </w:style>
  <w:style w:type="character" w:styleId="Style17">
    <w:name w:val="註解方塊文字 字元"/>
    <w:qFormat/>
    <w:rPr>
      <w:rFonts w:ascii="Tahoma" w:hAnsi="Tahoma" w:cs="Tahoma"/>
      <w:sz w:val="16"/>
      <w:szCs w:val="16"/>
    </w:rPr>
  </w:style>
  <w:style w:type="paragraph" w:styleId="Style18">
    <w:name w:val="標題"/>
    <w:basedOn w:val="Normal"/>
    <w:next w:val="Style19"/>
    <w:qFormat/>
    <w:pPr>
      <w:keepNext w:val="true"/>
      <w:spacing w:before="240" w:after="120"/>
    </w:pPr>
    <w:rPr>
      <w:rFonts w:ascii="Liberation Sans" w:hAnsi="Liberation Sans" w:eastAsia="微軟正黑體"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PlainText">
    <w:name w:val="Plain Text"/>
    <w:basedOn w:val="Normal"/>
    <w:qFormat/>
    <w:pPr/>
    <w:rPr>
      <w:rFonts w:ascii="細明體" w:hAnsi="細明體" w:eastAsia="細明體"/>
      <w:szCs w:val="20"/>
    </w:rPr>
  </w:style>
  <w:style w:type="paragraph" w:styleId="Style23">
    <w:name w:val="頁首與頁尾"/>
    <w:basedOn w:val="Normal"/>
    <w:qFormat/>
    <w:pPr/>
    <w:rPr/>
  </w:style>
  <w:style w:type="paragraph" w:styleId="Style24">
    <w:name w:val="Header"/>
    <w:basedOn w:val="Normal"/>
    <w:pPr>
      <w:tabs>
        <w:tab w:val="clear" w:pos="480"/>
        <w:tab w:val="center" w:pos="4153" w:leader="none"/>
        <w:tab w:val="right" w:pos="8306" w:leader="none"/>
      </w:tabs>
      <w:snapToGrid w:val="false"/>
    </w:pPr>
    <w:rPr>
      <w:sz w:val="20"/>
      <w:szCs w:val="20"/>
    </w:rPr>
  </w:style>
  <w:style w:type="paragraph" w:styleId="Style25">
    <w:name w:val="Footer"/>
    <w:basedOn w:val="Normal"/>
    <w:pPr>
      <w:tabs>
        <w:tab w:val="clear" w:pos="480"/>
        <w:tab w:val="center" w:pos="4153" w:leader="none"/>
        <w:tab w:val="right" w:pos="8306" w:leader="none"/>
      </w:tabs>
      <w:snapToGrid w:val="false"/>
    </w:pPr>
    <w:rPr>
      <w:sz w:val="20"/>
      <w:szCs w:val="20"/>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ind w:left="480" w:right="0" w:hanging="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LibreOffice/6.4.3.2$Windows_X86_64 LibreOffice_project/747b5d0ebf89f41c860ec2a39efd7cb15b54f2d8</Application>
  <Pages>3</Pages>
  <Words>2234</Words>
  <CharactersWithSpaces>2451</CharactersWithSpaces>
  <Paragraphs>67</Paragraphs>
  <Company>Kainan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2022-05-13T07:45:00Z</dcterms:created>
  <dc:creator>jhsu</dc:creator>
  <dc:description/>
  <dc:language>zh-TW</dc:language>
  <cp:lastModifiedBy>knuuser</cp:lastModifiedBy>
  <cp:lastPrinted>2022-05-17T08:55:00Z</cp:lastPrinted>
  <dcterms:modified xsi:type="dcterms:W3CDTF">2022-07-22T01:59:00Z</dcterms:modified>
  <cp:revision>9</cp:revision>
  <dc:subject/>
  <dc:title>表三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Kainan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